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97D" w:rsidRPr="00DA4ED4" w:rsidRDefault="00F6397D" w:rsidP="00F6397D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 w:rsidRPr="00DA4ED4">
        <w:rPr>
          <w:rFonts w:ascii="Times New Roman" w:hAnsi="Times New Roman" w:cs="Times New Roman"/>
          <w:b/>
          <w:i/>
          <w:sz w:val="28"/>
          <w:szCs w:val="28"/>
        </w:rPr>
        <w:t>Аннотация к рабочей программе</w:t>
      </w:r>
    </w:p>
    <w:p w:rsidR="00F6397D" w:rsidRPr="00DA4ED4" w:rsidRDefault="00F6397D" w:rsidP="00F6397D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A4ED4">
        <w:rPr>
          <w:rFonts w:ascii="Times New Roman" w:hAnsi="Times New Roman" w:cs="Times New Roman"/>
          <w:b/>
          <w:i/>
          <w:sz w:val="28"/>
          <w:szCs w:val="28"/>
        </w:rPr>
        <w:t xml:space="preserve">по родной (татарской) литературе  </w:t>
      </w:r>
      <w:r w:rsidRPr="00DA4ED4">
        <w:rPr>
          <w:rFonts w:ascii="Times New Roman" w:hAnsi="Times New Roman" w:cs="Times New Roman"/>
          <w:b/>
          <w:i/>
          <w:sz w:val="28"/>
          <w:szCs w:val="28"/>
          <w:lang w:val="tt-RU"/>
        </w:rPr>
        <w:t>3</w:t>
      </w:r>
      <w:r w:rsidRPr="00DA4ED4">
        <w:rPr>
          <w:rFonts w:ascii="Times New Roman" w:hAnsi="Times New Roman" w:cs="Times New Roman"/>
          <w:b/>
          <w:i/>
          <w:sz w:val="28"/>
          <w:szCs w:val="28"/>
        </w:rPr>
        <w:t xml:space="preserve">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43"/>
        <w:gridCol w:w="7328"/>
      </w:tblGrid>
      <w:tr w:rsidR="00F6397D" w:rsidRPr="00DA4ED4" w:rsidTr="00044918">
        <w:tc>
          <w:tcPr>
            <w:tcW w:w="1876" w:type="dxa"/>
          </w:tcPr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Название предмета</w:t>
            </w:r>
          </w:p>
        </w:tc>
        <w:tc>
          <w:tcPr>
            <w:tcW w:w="7695" w:type="dxa"/>
          </w:tcPr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Родная (татарская) литература</w:t>
            </w:r>
          </w:p>
        </w:tc>
      </w:tr>
      <w:tr w:rsidR="00F6397D" w:rsidRPr="00DA4ED4" w:rsidTr="00044918">
        <w:tc>
          <w:tcPr>
            <w:tcW w:w="1876" w:type="dxa"/>
          </w:tcPr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7695" w:type="dxa"/>
          </w:tcPr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</w:tr>
      <w:tr w:rsidR="00F6397D" w:rsidRPr="00DA4ED4" w:rsidTr="00044918">
        <w:tc>
          <w:tcPr>
            <w:tcW w:w="1876" w:type="dxa"/>
          </w:tcPr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Составители </w:t>
            </w:r>
          </w:p>
        </w:tc>
        <w:tc>
          <w:tcPr>
            <w:tcW w:w="7695" w:type="dxa"/>
          </w:tcPr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Файзрахманова</w:t>
            </w:r>
            <w:proofErr w:type="spellEnd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 З.Х.</w:t>
            </w:r>
          </w:p>
        </w:tc>
      </w:tr>
      <w:tr w:rsidR="00F6397D" w:rsidRPr="00DA4ED4" w:rsidTr="00044918">
        <w:tc>
          <w:tcPr>
            <w:tcW w:w="1876" w:type="dxa"/>
          </w:tcPr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7695" w:type="dxa"/>
          </w:tcPr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 (3</w:t>
            </w: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 часа в неделю)</w:t>
            </w:r>
          </w:p>
        </w:tc>
      </w:tr>
      <w:tr w:rsidR="00F6397D" w:rsidRPr="00DA4ED4" w:rsidTr="00044918">
        <w:tc>
          <w:tcPr>
            <w:tcW w:w="1876" w:type="dxa"/>
          </w:tcPr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Статус программы </w:t>
            </w:r>
          </w:p>
        </w:tc>
        <w:tc>
          <w:tcPr>
            <w:tcW w:w="7695" w:type="dxa"/>
          </w:tcPr>
          <w:p w:rsidR="00F6397D" w:rsidRPr="00DA4ED4" w:rsidRDefault="00F6397D" w:rsidP="00044918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  <w:p w:rsidR="00F6397D" w:rsidRPr="00DA4ED4" w:rsidRDefault="00F6397D" w:rsidP="00044918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Данная рабочая программа разработана на основе:</w:t>
            </w:r>
          </w:p>
          <w:p w:rsidR="00F6397D" w:rsidRPr="00DA4ED4" w:rsidRDefault="00F6397D" w:rsidP="0004491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1.ФЗ «Об образовании РФ», от 31.12.2012г;</w:t>
            </w:r>
          </w:p>
          <w:p w:rsidR="00F6397D" w:rsidRPr="00DA4ED4" w:rsidRDefault="00F6397D" w:rsidP="0004491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2. ФГОС НОО от 6.10.2009 г.№373, ФГОС ООО от 17.12.2010г.№ 1897; ФГОС ОО от 17.05.2012 № 413 </w:t>
            </w:r>
            <w:proofErr w:type="gram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в ред. Приказов </w:t>
            </w:r>
            <w:proofErr w:type="spell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Минобрнауки</w:t>
            </w:r>
            <w:proofErr w:type="spellEnd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 России от26.11.2010 №1241, от22.09.2011 №2357 , от18.12.2012 №1060, от 29.12.2014 № 1643, от18.05.2015 № 507, от31.12.2015 г.№ 1576, 1577,1578);</w:t>
            </w:r>
          </w:p>
          <w:p w:rsidR="00F6397D" w:rsidRPr="00DA4ED4" w:rsidRDefault="00F6397D" w:rsidP="0004491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3. Примерная основная образовательная программа одобрена решением федерального учебно – методического объединения по общему образованию (НОО, ООО – протокол от 8 апреля 2015г. № 1/15 ОО протокол от 28 июня 2016 г.№ 2/16-з);</w:t>
            </w:r>
          </w:p>
          <w:p w:rsidR="00F6397D" w:rsidRPr="00DA4ED4" w:rsidRDefault="00F6397D" w:rsidP="0004491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4. Примерные программы по предметам;</w:t>
            </w:r>
          </w:p>
          <w:p w:rsidR="00F6397D" w:rsidRPr="00DA4ED4" w:rsidRDefault="00F6397D" w:rsidP="0004491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5. ООП ОУ;</w:t>
            </w:r>
          </w:p>
          <w:p w:rsidR="00F6397D" w:rsidRPr="00DA4ED4" w:rsidRDefault="00F6397D" w:rsidP="0004491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6. Рабочие программы по предметам </w:t>
            </w:r>
            <w:proofErr w:type="gram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Приказ от 31.12.2015 № 1576,1577, 1578).</w:t>
            </w:r>
          </w:p>
          <w:p w:rsidR="00F6397D" w:rsidRPr="00DA4ED4" w:rsidRDefault="00F6397D" w:rsidP="0004491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7. План – конспекты или технологические карты;</w:t>
            </w:r>
          </w:p>
          <w:p w:rsidR="00F6397D" w:rsidRPr="00DA4ED4" w:rsidRDefault="00F6397D" w:rsidP="00F6397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8. Контрольно – измерительные материалы (Рекомендации)</w:t>
            </w:r>
            <w:proofErr w:type="gram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.Ф</w:t>
            </w:r>
            <w:proofErr w:type="gramEnd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едеральная служба по надзору в сфере образования и науки).(Письмо от 16 марта 2018 года № 0571)</w:t>
            </w:r>
          </w:p>
        </w:tc>
      </w:tr>
      <w:tr w:rsidR="00F6397D" w:rsidRPr="00DA4ED4" w:rsidTr="00044918">
        <w:tc>
          <w:tcPr>
            <w:tcW w:w="1876" w:type="dxa"/>
          </w:tcPr>
          <w:p w:rsidR="00F6397D" w:rsidRPr="00DA4ED4" w:rsidRDefault="00F6397D" w:rsidP="00044918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A4ED4"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95" w:type="dxa"/>
          </w:tcPr>
          <w:p w:rsidR="00F6397D" w:rsidRPr="00DA4ED4" w:rsidRDefault="00F6397D" w:rsidP="00044918">
            <w:pPr>
              <w:pStyle w:val="a7"/>
              <w:spacing w:before="16"/>
              <w:ind w:left="0" w:right="118"/>
              <w:jc w:val="both"/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</w:pPr>
            <w:r w:rsidRPr="00DA4E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 xml:space="preserve"> </w:t>
            </w:r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 xml:space="preserve">. </w:t>
            </w:r>
            <w:proofErr w:type="spellStart"/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>Фатхуллова</w:t>
            </w:r>
            <w:proofErr w:type="spellEnd"/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 xml:space="preserve"> К.С. Татар теле </w:t>
            </w:r>
            <w:proofErr w:type="spellStart"/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>һәм</w:t>
            </w:r>
            <w:proofErr w:type="spellEnd"/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>уку</w:t>
            </w:r>
            <w:proofErr w:type="spellEnd"/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>китабы</w:t>
            </w:r>
            <w:proofErr w:type="spellEnd"/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 xml:space="preserve"> = Татарский язык и литературное чтение: рус </w:t>
            </w:r>
            <w:proofErr w:type="spellStart"/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>телендә</w:t>
            </w:r>
            <w:proofErr w:type="spellEnd"/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>башл</w:t>
            </w:r>
            <w:proofErr w:type="spellEnd"/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 xml:space="preserve">. </w:t>
            </w:r>
            <w:proofErr w:type="spellStart"/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>гомуми</w:t>
            </w:r>
            <w:proofErr w:type="spellEnd"/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>белем</w:t>
            </w:r>
            <w:proofErr w:type="spellEnd"/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>бирү</w:t>
            </w:r>
            <w:proofErr w:type="spellEnd"/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>мәкт</w:t>
            </w:r>
            <w:proofErr w:type="spellEnd"/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 xml:space="preserve">. </w:t>
            </w:r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3 </w:t>
            </w:r>
            <w:proofErr w:type="spellStart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нче</w:t>
            </w:r>
            <w:proofErr w:type="spellEnd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 с-</w:t>
            </w:r>
            <w:proofErr w:type="spellStart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фы</w:t>
            </w:r>
            <w:proofErr w:type="spellEnd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өчен</w:t>
            </w:r>
            <w:proofErr w:type="spellEnd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 д-лек (рус </w:t>
            </w:r>
            <w:proofErr w:type="spellStart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телендә</w:t>
            </w:r>
            <w:proofErr w:type="spellEnd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сөйләшүче</w:t>
            </w:r>
            <w:proofErr w:type="spellEnd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балалар</w:t>
            </w:r>
            <w:proofErr w:type="spellEnd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өчен</w:t>
            </w:r>
            <w:proofErr w:type="spellEnd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): 2 </w:t>
            </w:r>
            <w:proofErr w:type="spellStart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кисәктә</w:t>
            </w:r>
            <w:proofErr w:type="spellEnd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. 1 </w:t>
            </w:r>
            <w:proofErr w:type="spellStart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нче</w:t>
            </w:r>
            <w:proofErr w:type="spellEnd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кисәк</w:t>
            </w:r>
            <w:proofErr w:type="spellEnd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 / </w:t>
            </w:r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 xml:space="preserve">К.С. </w:t>
            </w:r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>Фатхуллова</w:t>
            </w:r>
            <w:proofErr w:type="spellEnd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; </w:t>
            </w:r>
            <w:proofErr w:type="spellStart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рәссамнары</w:t>
            </w:r>
            <w:proofErr w:type="spellEnd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: </w:t>
            </w:r>
            <w:proofErr w:type="spellStart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В.Булатов</w:t>
            </w:r>
            <w:proofErr w:type="spellEnd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, О. </w:t>
            </w:r>
            <w:proofErr w:type="spellStart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Ярикова</w:t>
            </w:r>
            <w:proofErr w:type="spellEnd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).  – Казан: Татар. кит. </w:t>
            </w:r>
            <w:proofErr w:type="spellStart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нәшр</w:t>
            </w:r>
            <w:proofErr w:type="spellEnd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., 2013. – 87 б.</w:t>
            </w:r>
          </w:p>
          <w:p w:rsidR="00F6397D" w:rsidRPr="00DA4ED4" w:rsidRDefault="00F6397D" w:rsidP="00044918">
            <w:pPr>
              <w:spacing w:before="16"/>
              <w:ind w:right="118"/>
              <w:jc w:val="both"/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</w:pPr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tt-RU" w:eastAsia="ru-RU"/>
              </w:rPr>
              <w:t>2</w:t>
            </w:r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. </w:t>
            </w:r>
            <w:proofErr w:type="spellStart"/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>Фатхуллова</w:t>
            </w:r>
            <w:proofErr w:type="spellEnd"/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 xml:space="preserve"> К.С. Татар теле </w:t>
            </w:r>
            <w:proofErr w:type="spellStart"/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>һәм</w:t>
            </w:r>
            <w:proofErr w:type="spellEnd"/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>уку</w:t>
            </w:r>
            <w:proofErr w:type="spellEnd"/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>китабы</w:t>
            </w:r>
            <w:proofErr w:type="spellEnd"/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 xml:space="preserve"> = Татарский язык и литературное чтение: рус </w:t>
            </w:r>
            <w:proofErr w:type="spellStart"/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>телендә</w:t>
            </w:r>
            <w:proofErr w:type="spellEnd"/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>башл</w:t>
            </w:r>
            <w:proofErr w:type="spellEnd"/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 xml:space="preserve">. </w:t>
            </w:r>
            <w:proofErr w:type="spellStart"/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>гомуми</w:t>
            </w:r>
            <w:proofErr w:type="spellEnd"/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>белем</w:t>
            </w:r>
            <w:proofErr w:type="spellEnd"/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>бирү</w:t>
            </w:r>
            <w:proofErr w:type="spellEnd"/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>мәкт</w:t>
            </w:r>
            <w:proofErr w:type="spellEnd"/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 xml:space="preserve">. </w:t>
            </w:r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3 </w:t>
            </w:r>
            <w:proofErr w:type="spellStart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нче</w:t>
            </w:r>
            <w:proofErr w:type="spellEnd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 с-</w:t>
            </w:r>
            <w:proofErr w:type="spellStart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фы</w:t>
            </w:r>
            <w:proofErr w:type="spellEnd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өчен</w:t>
            </w:r>
            <w:proofErr w:type="spellEnd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 д-лек (рус </w:t>
            </w:r>
            <w:proofErr w:type="spellStart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телендә</w:t>
            </w:r>
            <w:proofErr w:type="spellEnd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сөйләшүче</w:t>
            </w:r>
            <w:proofErr w:type="spellEnd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балалар</w:t>
            </w:r>
            <w:proofErr w:type="spellEnd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өчен</w:t>
            </w:r>
            <w:proofErr w:type="spellEnd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): 2 </w:t>
            </w:r>
            <w:proofErr w:type="spellStart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кисәктә</w:t>
            </w:r>
            <w:proofErr w:type="spellEnd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. 2 </w:t>
            </w:r>
            <w:proofErr w:type="spellStart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нче</w:t>
            </w:r>
            <w:proofErr w:type="spellEnd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кисәк</w:t>
            </w:r>
            <w:proofErr w:type="spellEnd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 / </w:t>
            </w:r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 xml:space="preserve">К.С. </w:t>
            </w:r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>Фатхуллова</w:t>
            </w:r>
            <w:proofErr w:type="spellEnd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; </w:t>
            </w:r>
            <w:proofErr w:type="spellStart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рәссамнары</w:t>
            </w:r>
            <w:proofErr w:type="spellEnd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: </w:t>
            </w:r>
            <w:proofErr w:type="spellStart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В.Булатов</w:t>
            </w:r>
            <w:proofErr w:type="spellEnd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, О. </w:t>
            </w:r>
            <w:proofErr w:type="spellStart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Ярикова</w:t>
            </w:r>
            <w:proofErr w:type="spellEnd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).  – Казан: Татар. кит. </w:t>
            </w:r>
            <w:proofErr w:type="spellStart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нәшр</w:t>
            </w:r>
            <w:proofErr w:type="spellEnd"/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., 2013. – 87 б.</w:t>
            </w: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F6397D" w:rsidRPr="00DA4ED4" w:rsidTr="00044918">
        <w:tc>
          <w:tcPr>
            <w:tcW w:w="1876" w:type="dxa"/>
          </w:tcPr>
          <w:p w:rsidR="00F6397D" w:rsidRPr="00DA4ED4" w:rsidRDefault="00F6397D" w:rsidP="000449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95" w:type="dxa"/>
          </w:tcPr>
          <w:p w:rsidR="00F6397D" w:rsidRPr="00DA4ED4" w:rsidRDefault="00F6397D" w:rsidP="00044918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F6397D" w:rsidRPr="00DA4ED4" w:rsidRDefault="00F6397D" w:rsidP="00044918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sz w:val="28"/>
                <w:szCs w:val="28"/>
              </w:rPr>
            </w:pPr>
            <w:r w:rsidRPr="00DA4ED4">
              <w:rPr>
                <w:sz w:val="28"/>
                <w:szCs w:val="28"/>
              </w:rPr>
              <w:lastRenderedPageBreak/>
              <w:t xml:space="preserve">-ознакомление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      </w:r>
          </w:p>
          <w:p w:rsidR="00F6397D" w:rsidRPr="00DA4ED4" w:rsidRDefault="00F6397D" w:rsidP="000449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-формирование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      </w:r>
            <w:r w:rsidRPr="00DA4E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</w:t>
            </w: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397D" w:rsidRPr="00DA4ED4" w:rsidTr="00044918">
        <w:tc>
          <w:tcPr>
            <w:tcW w:w="1876" w:type="dxa"/>
          </w:tcPr>
          <w:p w:rsidR="00F6397D" w:rsidRPr="00DA4ED4" w:rsidRDefault="00F6397D" w:rsidP="00044918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A4ED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Задачи </w:t>
            </w:r>
          </w:p>
        </w:tc>
        <w:tc>
          <w:tcPr>
            <w:tcW w:w="7695" w:type="dxa"/>
          </w:tcPr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1. понимание содержания: определять и выделять основную событийную или иную линию произведения, выделять тематику и проблематику (</w:t>
            </w:r>
            <w:proofErr w:type="gram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духовно-нравственная</w:t>
            </w:r>
            <w:proofErr w:type="gramEnd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2. извлечение художественной информации: выделять основную мысль автора, понять образное мышление писателя (духовно-эстетическая); 3. понимание формальных признаков произведения: определить жанр текста, главных и второстепенных героев (литературоведческая).</w:t>
            </w:r>
            <w:proofErr w:type="gramEnd"/>
          </w:p>
          <w:p w:rsidR="00F6397D" w:rsidRPr="00DA4ED4" w:rsidRDefault="00F6397D" w:rsidP="00F6397D">
            <w:pPr>
              <w:pStyle w:val="a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F6397D" w:rsidRPr="00DA4ED4" w:rsidTr="00044918">
        <w:tc>
          <w:tcPr>
            <w:tcW w:w="1876" w:type="dxa"/>
          </w:tcPr>
          <w:p w:rsidR="00F6397D" w:rsidRPr="00DA4ED4" w:rsidRDefault="00F6397D" w:rsidP="00044918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A4E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Содержание </w:t>
            </w:r>
          </w:p>
        </w:tc>
        <w:tc>
          <w:tcPr>
            <w:tcW w:w="7695" w:type="dxa"/>
          </w:tcPr>
          <w:tbl>
            <w:tblPr>
              <w:tblW w:w="7219" w:type="dxa"/>
              <w:tblInd w:w="3" w:type="dxa"/>
              <w:tblLook w:val="0000" w:firstRow="0" w:lastRow="0" w:firstColumn="0" w:lastColumn="0" w:noHBand="0" w:noVBand="0"/>
            </w:tblPr>
            <w:tblGrid>
              <w:gridCol w:w="7219"/>
            </w:tblGrid>
            <w:tr w:rsidR="00F6397D" w:rsidRPr="00DA4ED4" w:rsidTr="00044918">
              <w:trPr>
                <w:trHeight w:val="1"/>
              </w:trPr>
              <w:tc>
                <w:tcPr>
                  <w:tcW w:w="7219" w:type="dxa"/>
                  <w:tcBorders>
                    <w:top w:val="single" w:sz="2" w:space="0" w:color="000000"/>
                    <w:bottom w:val="nil"/>
                    <w:right w:val="single" w:sz="2" w:space="0" w:color="000000"/>
                  </w:tcBorders>
                </w:tcPr>
                <w:p w:rsidR="00F6397D" w:rsidRPr="00DA4ED4" w:rsidRDefault="00F6397D" w:rsidP="000449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val="tt-RU"/>
                    </w:rPr>
                  </w:pPr>
                  <w:r w:rsidRPr="00DA4ED4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val="tt-RU"/>
                    </w:rPr>
                    <w:t>Белем бәйрәме-11</w:t>
                  </w:r>
                </w:p>
                <w:p w:rsidR="00F6397D" w:rsidRPr="00DA4ED4" w:rsidRDefault="00F6397D" w:rsidP="000449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val="tt-RU"/>
                    </w:rPr>
                  </w:pPr>
                  <w:r w:rsidRPr="00DA4ED4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val="tt-RU"/>
                    </w:rPr>
                    <w:t>Сәламәт булыгыз!- 8</w:t>
                  </w:r>
                </w:p>
                <w:p w:rsidR="00F6397D" w:rsidRPr="00DA4ED4" w:rsidRDefault="00F6397D" w:rsidP="000449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val="tt-RU"/>
                    </w:rPr>
                  </w:pPr>
                  <w:r w:rsidRPr="00DA4ED4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val="tt-RU"/>
                    </w:rPr>
                    <w:t>Спорт уеннары-8</w:t>
                  </w:r>
                </w:p>
                <w:p w:rsidR="00F6397D" w:rsidRPr="00DA4ED4" w:rsidRDefault="00F6397D" w:rsidP="000449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DA4ED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Ашханәдә-6</w:t>
                  </w:r>
                </w:p>
                <w:p w:rsidR="00F6397D" w:rsidRPr="00DA4ED4" w:rsidRDefault="00F6397D" w:rsidP="000449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DA4ED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Базарда-15</w:t>
                  </w:r>
                </w:p>
                <w:p w:rsidR="00F6397D" w:rsidRPr="00DA4ED4" w:rsidRDefault="00F6397D" w:rsidP="000449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DA4ED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Без </w:t>
                  </w:r>
                  <w:proofErr w:type="spellStart"/>
                  <w:r w:rsidRPr="00DA4ED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театрга</w:t>
                  </w:r>
                  <w:proofErr w:type="spellEnd"/>
                  <w:r w:rsidRPr="00DA4ED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DA4ED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барабыз</w:t>
                  </w:r>
                  <w:proofErr w:type="spellEnd"/>
                  <w:r w:rsidRPr="00DA4ED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6</w:t>
                  </w:r>
                </w:p>
                <w:p w:rsidR="00F6397D" w:rsidRPr="00DA4ED4" w:rsidRDefault="00F6397D" w:rsidP="000449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proofErr w:type="spellStart"/>
                  <w:r w:rsidRPr="00DA4ED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Бәйрәмнә</w:t>
                  </w:r>
                  <w:proofErr w:type="gramStart"/>
                  <w:r w:rsidRPr="00DA4ED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р</w:t>
                  </w:r>
                  <w:proofErr w:type="spellEnd"/>
                  <w:proofErr w:type="gramEnd"/>
                  <w:r w:rsidRPr="00DA4ED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- 10</w:t>
                  </w:r>
                </w:p>
                <w:p w:rsidR="00F6397D" w:rsidRPr="00DA4ED4" w:rsidRDefault="00F6397D" w:rsidP="000449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DA4ED4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val="tt"/>
                    </w:rPr>
                    <w:t>Һө</w:t>
                  </w:r>
                  <w:proofErr w:type="spellStart"/>
                  <w:r w:rsidRPr="00DA4ED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нәрләр</w:t>
                  </w:r>
                  <w:proofErr w:type="spellEnd"/>
                  <w:r w:rsidRPr="00DA4ED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- 10</w:t>
                  </w:r>
                </w:p>
                <w:p w:rsidR="00F6397D" w:rsidRPr="00DA4ED4" w:rsidRDefault="00F6397D" w:rsidP="000449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DA4ED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Татарстан-</w:t>
                  </w:r>
                  <w:proofErr w:type="spellStart"/>
                  <w:r w:rsidRPr="00DA4ED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безнең</w:t>
                  </w:r>
                  <w:proofErr w:type="spellEnd"/>
                  <w:r w:rsidRPr="00DA4ED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Ватаныбыз-8</w:t>
                  </w:r>
                </w:p>
                <w:p w:rsidR="00F6397D" w:rsidRPr="00DA4ED4" w:rsidRDefault="00F6397D" w:rsidP="000449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DA4ED4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val="tt"/>
                    </w:rPr>
                    <w:t>Ә</w:t>
                  </w:r>
                  <w:proofErr w:type="spellStart"/>
                  <w:r w:rsidRPr="00DA4ED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ти-әниләргә</w:t>
                  </w:r>
                  <w:proofErr w:type="spellEnd"/>
                  <w:r w:rsidRPr="00DA4ED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DA4ED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булышабыз</w:t>
                  </w:r>
                  <w:proofErr w:type="spellEnd"/>
                  <w:r w:rsidRPr="00DA4ED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-8</w:t>
                  </w:r>
                </w:p>
                <w:p w:rsidR="00F6397D" w:rsidRPr="00DA4ED4" w:rsidRDefault="00F6397D" w:rsidP="000449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tt"/>
                    </w:rPr>
                  </w:pPr>
                  <w:r w:rsidRPr="00DA4ED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Без </w:t>
                  </w:r>
                  <w:proofErr w:type="spellStart"/>
                  <w:r w:rsidRPr="00DA4ED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сәяхәткә</w:t>
                  </w:r>
                  <w:proofErr w:type="spellEnd"/>
                  <w:r w:rsidRPr="00DA4ED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DA4ED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чыгабыз</w:t>
                  </w:r>
                  <w:proofErr w:type="spellEnd"/>
                  <w:r w:rsidRPr="00DA4ED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- 15</w:t>
                  </w:r>
                </w:p>
              </w:tc>
            </w:tr>
          </w:tbl>
          <w:p w:rsidR="00F6397D" w:rsidRPr="00DA4ED4" w:rsidRDefault="00F6397D" w:rsidP="00044918">
            <w:pPr>
              <w:ind w:right="-65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F6397D" w:rsidRPr="00DA4ED4" w:rsidTr="00044918">
        <w:tc>
          <w:tcPr>
            <w:tcW w:w="1876" w:type="dxa"/>
          </w:tcPr>
          <w:p w:rsidR="00F6397D" w:rsidRPr="00DA4ED4" w:rsidRDefault="00F6397D" w:rsidP="00044918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A4E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Планируемые результаты </w:t>
            </w: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7695" w:type="dxa"/>
          </w:tcPr>
          <w:p w:rsidR="00F6397D" w:rsidRPr="00DA4ED4" w:rsidRDefault="00F6397D" w:rsidP="0004491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DA4ED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Метапредметные</w:t>
            </w:r>
            <w:proofErr w:type="spellEnd"/>
            <w:r w:rsidRPr="00DA4ED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результаты</w:t>
            </w: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овладение познавательными универсальными учебными действиями:</w:t>
            </w: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использовать наблюдения для получения информации об особенностях изучаемого объекта;</w:t>
            </w: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устанавливать основания для сравнения; формулировать выводы по его результатам;</w:t>
            </w: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объединять части объекта (объекты) по определенному признаку;</w:t>
            </w: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определять существенный признак для классификации; классифицировать изучаемые объекты;</w:t>
            </w: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знаково-символические средства для представления информации и создания несложных </w:t>
            </w:r>
            <w:r w:rsidRPr="00DA4E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моделей изучаемых объектов;</w:t>
            </w: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осознанно использовать базовые </w:t>
            </w:r>
            <w:proofErr w:type="spell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межпредметные</w:t>
            </w:r>
            <w:proofErr w:type="spellEnd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 понятия и термины, отражающие связи и отношения между объектами, явлениями, процессами окружающего мира (в рамках изученного);</w:t>
            </w: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планировать способы решения учебной задачи, намечать операции, с помощью которых можно получить результат; выстраивать последовательность выбранных операций;</w:t>
            </w: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контролировать и оценивать результаты и процесс деятельности;</w:t>
            </w: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осуществлять смысловое чтение текстов различного вида, жанра, стиля – определять тему, главную мысль, назначение текста (в пределах изученного);</w:t>
            </w: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использовать языковые средства, соответствующие учебной познавательной задаче, ситуации повседневного общения;</w:t>
            </w: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аргументированно высказывать свое мнение);</w:t>
            </w: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      </w: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готовить небольшие публичные выступления;</w:t>
            </w: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соблюдать правила межличностного общения при использовании персональных электронных устройств;</w:t>
            </w: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овладение умениями работать с информацией:</w:t>
            </w: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выбирать источник для получения информации (учебник, цифровые электронные средства, справочники, словари различного типа, Интернет);</w:t>
            </w: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анализировать текстовую, изобразительную, звуковую информацию в соответствии с учебной задачей;</w:t>
            </w: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использовать схемы, таблицы для представления информации;</w:t>
            </w: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подбирать иллюстративный материал (рисунки, фото, плакаты) к тексту выступления;</w:t>
            </w: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овладение умениями участвовать в совместной деятельности:</w:t>
            </w: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распределять роли в совместной деятельности, проявлять готовность руководить и выполнять поручения;</w:t>
            </w: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осуществлять взаимный контроль в совместной деятельности, оценивать свой вклад в общее дело;</w:t>
            </w: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проявлять готовность толерантно разрешать конфликты.</w:t>
            </w: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Личностные результаты</w:t>
            </w: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уважения и ценностного отношения к своей Родине – России; понимания своей этнокультурной и общенациональной (российской) принадлежности, сопричастности настоящему и будущему своей страны и родного края; уважения к другим народам (патриотическое воспитание);</w:t>
            </w: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первоначальных представлений о человеке как части общества: о правах и ответственности человека перед окружающими; об уважении и достоинстве; о своих правах и правах других людей; готовности к проявлению взаимопомощи; конструктивному общению, к совместной деятельности </w:t>
            </w:r>
            <w:proofErr w:type="gramStart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 взрослыми и сверстниками; о нравственно-этических нормах поведения и межличностных отношений; предпочтениях в ситуациях выбора в пользу нравственно-этических норм; позитивного опыта соблюдения правил повседневного этикета, дисциплины в образовательной организации; проявления сопереживания, доброжелательности, толерантности, неприятия любых форм поведения, направленного на причинение физического, и морального вреда другим людям (духовно-нравственное воспитание);</w:t>
            </w: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позитивного опыта участия в творческой деятельности, интереса обучающихся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 (эстетическое воспитание);</w:t>
            </w: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понимания важности научных знаний для жизни человека и развития общества; познавательных интересов, позитивного опыта познавательной деятельности, умения организовывать самостоятельное познание окружающего мира (формирование первоначальных представлений о научной картине мира);</w:t>
            </w: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понимания ценности труда в жизни человека и общества; уважения к труду и людям труда, бережного отношения к результатам труда; навыков самообслуживания; понимания важности добросовестного и творческого труда; интереса к различным профессиям (трудовое воспитание);</w:t>
            </w: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первоначальных представлений о ценности жизни на Земле и необходимости сохранения живой планеты; бережного отношения к природе; основах экологической культуры; нетерпимого отношения к действиям, приносящим вред природе, жестокому обращению с </w:t>
            </w:r>
            <w:r w:rsidRPr="00DA4E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животными (экологическое воспитание).</w:t>
            </w: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Предметные результаты</w:t>
            </w:r>
          </w:p>
          <w:p w:rsidR="00F6397D" w:rsidRPr="00DA4ED4" w:rsidRDefault="00F6397D" w:rsidP="00044918">
            <w:pPr>
              <w:rPr>
                <w:rFonts w:ascii="Times New Roman" w:eastAsia="Calibri" w:hAnsi="Times New Roman" w:cs="Times New Roman"/>
                <w:bCs/>
                <w:caps/>
                <w:sz w:val="28"/>
                <w:szCs w:val="28"/>
                <w:lang w:val="tt-RU"/>
              </w:rPr>
            </w:pPr>
            <w:r w:rsidRPr="00DA4ED4">
              <w:rPr>
                <w:rFonts w:ascii="Times New Roman" w:eastAsia="Calibri" w:hAnsi="Times New Roman" w:cs="Times New Roman"/>
                <w:bCs/>
                <w:caps/>
                <w:sz w:val="28"/>
                <w:szCs w:val="28"/>
              </w:rPr>
              <w:t>к концу 3-го года обучения</w:t>
            </w: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</w:pPr>
          </w:p>
          <w:p w:rsidR="00F6397D" w:rsidRPr="00DA4ED4" w:rsidRDefault="00F6397D" w:rsidP="0004491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В области познавательных общих учебных действий обучающиеся научатся</w:t>
            </w:r>
          </w:p>
          <w:p w:rsidR="00F6397D" w:rsidRPr="00DA4ED4" w:rsidRDefault="00F6397D" w:rsidP="0004491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• свободно ориентироваться в корпусе учебных словарей, быстро находить нужную словарную статью; </w:t>
            </w:r>
          </w:p>
          <w:p w:rsidR="00F6397D" w:rsidRPr="00DA4ED4" w:rsidRDefault="00F6397D" w:rsidP="0004491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• свободно ориентироваться в учебной книге: сможет читать язык условных обозначений; находить нужный текст по страницам «Содержание» и «Оглавление»; </w:t>
            </w:r>
          </w:p>
          <w:p w:rsidR="00F6397D" w:rsidRPr="00DA4ED4" w:rsidRDefault="00F6397D" w:rsidP="0004491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• работать с текстом: выделять в нем тему и основную мысль (идею, переживание), разные жизненные позиции (точки зрения, установки, умонастроения); </w:t>
            </w:r>
          </w:p>
          <w:p w:rsidR="00F6397D" w:rsidRPr="00DA4ED4" w:rsidRDefault="00F6397D" w:rsidP="0004491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• работать с несколькими источниками информации (учебной книгой, тетрадью для самостоятельной работы и хрестоматией; учебной книгой и учебными словарями; учебной книгой и дополнительными источниками информации (другими учебниками комплекта, библиотечными книгами, сведениями из Интернета); текстами и иллюстрациями к текстам.  </w:t>
            </w:r>
            <w:proofErr w:type="gramEnd"/>
          </w:p>
          <w:p w:rsidR="00F6397D" w:rsidRPr="00DA4ED4" w:rsidRDefault="00F6397D" w:rsidP="0004491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• освоить алгоритм составления сборников: монографических, жанровых и тематических (сами термины – определения сборников не используются). </w:t>
            </w:r>
          </w:p>
          <w:p w:rsidR="00F6397D" w:rsidRPr="00DA4ED4" w:rsidRDefault="00F6397D" w:rsidP="0004491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В области коммуникативных учебных действий обучающиеся научатся:</w:t>
            </w:r>
          </w:p>
          <w:p w:rsidR="00F6397D" w:rsidRPr="00DA4ED4" w:rsidRDefault="00F6397D" w:rsidP="0004491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а) в рамках коммуникации как сотрудничества: </w:t>
            </w:r>
          </w:p>
          <w:p w:rsidR="00F6397D" w:rsidRPr="00DA4ED4" w:rsidRDefault="00F6397D" w:rsidP="0004491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• работать с соседом по парте, в малой группе, в большой группе: распределять между собой работу и роли, выполнять свою часть работы и встраивать ее в общее рабочее поле; </w:t>
            </w:r>
          </w:p>
          <w:p w:rsidR="00F6397D" w:rsidRPr="00DA4ED4" w:rsidRDefault="00F6397D" w:rsidP="0004491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в рамках коммуникации как взаимодействия</w:t>
            </w: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</w:p>
          <w:p w:rsidR="00F6397D" w:rsidRPr="00DA4ED4" w:rsidRDefault="00F6397D" w:rsidP="0004491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• понимать основание разницы между двумя заявленными точками зрения, двумя позициями и мотивированно присоединяться к одной из них или пробовать высказывать собственную точку зрения; </w:t>
            </w:r>
          </w:p>
          <w:p w:rsidR="00F6397D" w:rsidRPr="00DA4ED4" w:rsidRDefault="00F6397D" w:rsidP="00044918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DA4ED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В области регулятивных учебных действий обучающиеся научатся: </w:t>
            </w:r>
          </w:p>
          <w:p w:rsidR="00F6397D" w:rsidRPr="00DA4ED4" w:rsidRDefault="00F6397D" w:rsidP="0004491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• осуществлять самоконтроль и </w:t>
            </w:r>
            <w:proofErr w:type="gramStart"/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ходом выполнения работы и полученного результата. </w:t>
            </w:r>
          </w:p>
        </w:tc>
      </w:tr>
      <w:tr w:rsidR="00F6397D" w:rsidRPr="00DA4ED4" w:rsidTr="00044918">
        <w:tc>
          <w:tcPr>
            <w:tcW w:w="1876" w:type="dxa"/>
          </w:tcPr>
          <w:p w:rsidR="00F6397D" w:rsidRPr="00DA4ED4" w:rsidRDefault="00F6397D" w:rsidP="00044918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A4ED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Промежуточная аттестация</w:t>
            </w: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  <w:p w:rsidR="00F6397D" w:rsidRPr="00DA4ED4" w:rsidRDefault="00F6397D" w:rsidP="00044918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7695" w:type="dxa"/>
          </w:tcPr>
          <w:p w:rsidR="00F6397D" w:rsidRPr="00DA4ED4" w:rsidRDefault="00F6397D" w:rsidP="00044918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ИКР /ВГО</w:t>
            </w:r>
            <w:bookmarkStart w:id="0" w:name="_GoBack"/>
            <w:bookmarkEnd w:id="0"/>
          </w:p>
        </w:tc>
      </w:tr>
    </w:tbl>
    <w:p w:rsidR="00CF06EB" w:rsidRDefault="00CF06EB"/>
    <w:sectPr w:rsidR="00CF06EB" w:rsidSect="00F6397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6EC641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84224C4"/>
    <w:multiLevelType w:val="hybridMultilevel"/>
    <w:tmpl w:val="A5C60504"/>
    <w:lvl w:ilvl="0" w:tplc="BB4AA828">
      <w:start w:val="199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E64DC26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eastAsia="Calibri" w:hAnsi="Times New Roman" w:cs="Times New Roman" w:hint="default"/>
        <w:color w:val="000000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658"/>
    <w:rsid w:val="003C6658"/>
    <w:rsid w:val="00CF06EB"/>
    <w:rsid w:val="00F63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6397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F639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qFormat/>
    <w:rsid w:val="00F6397D"/>
    <w:pPr>
      <w:spacing w:after="0" w:line="240" w:lineRule="auto"/>
    </w:pPr>
  </w:style>
  <w:style w:type="paragraph" w:styleId="a7">
    <w:name w:val="List Paragraph"/>
    <w:basedOn w:val="a0"/>
    <w:uiPriority w:val="34"/>
    <w:qFormat/>
    <w:rsid w:val="00F6397D"/>
    <w:pPr>
      <w:ind w:left="720"/>
      <w:contextualSpacing/>
    </w:pPr>
  </w:style>
  <w:style w:type="paragraph" w:customStyle="1" w:styleId="u-2-msonormal">
    <w:name w:val="u-2-msonormal"/>
    <w:basedOn w:val="a0"/>
    <w:uiPriority w:val="99"/>
    <w:rsid w:val="00F63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locked/>
    <w:rsid w:val="00F6397D"/>
  </w:style>
  <w:style w:type="paragraph" w:styleId="a">
    <w:name w:val="List Bullet"/>
    <w:basedOn w:val="a0"/>
    <w:unhideWhenUsed/>
    <w:rsid w:val="00F6397D"/>
    <w:pPr>
      <w:numPr>
        <w:numId w:val="1"/>
      </w:numPr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6397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F639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qFormat/>
    <w:rsid w:val="00F6397D"/>
    <w:pPr>
      <w:spacing w:after="0" w:line="240" w:lineRule="auto"/>
    </w:pPr>
  </w:style>
  <w:style w:type="paragraph" w:styleId="a7">
    <w:name w:val="List Paragraph"/>
    <w:basedOn w:val="a0"/>
    <w:uiPriority w:val="34"/>
    <w:qFormat/>
    <w:rsid w:val="00F6397D"/>
    <w:pPr>
      <w:ind w:left="720"/>
      <w:contextualSpacing/>
    </w:pPr>
  </w:style>
  <w:style w:type="paragraph" w:customStyle="1" w:styleId="u-2-msonormal">
    <w:name w:val="u-2-msonormal"/>
    <w:basedOn w:val="a0"/>
    <w:uiPriority w:val="99"/>
    <w:rsid w:val="00F63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locked/>
    <w:rsid w:val="00F6397D"/>
  </w:style>
  <w:style w:type="paragraph" w:styleId="a">
    <w:name w:val="List Bullet"/>
    <w:basedOn w:val="a0"/>
    <w:unhideWhenUsed/>
    <w:rsid w:val="00F6397D"/>
    <w:pPr>
      <w:numPr>
        <w:numId w:val="1"/>
      </w:numPr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1353</Words>
  <Characters>7713</Characters>
  <Application>Microsoft Office Word</Application>
  <DocSecurity>0</DocSecurity>
  <Lines>64</Lines>
  <Paragraphs>18</Paragraphs>
  <ScaleCrop>false</ScaleCrop>
  <Company/>
  <LinksUpToDate>false</LinksUpToDate>
  <CharactersWithSpaces>9048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2019-11-02T06:24:00Z</dcterms:created>
  <dcterms:modified xsi:type="dcterms:W3CDTF">2019-11-02T06:25:00Z</dcterms:modified>
</cp:coreProperties>
</file>